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2F2F" w14:textId="77777777" w:rsidR="00D405EE" w:rsidRPr="00D405EE" w:rsidRDefault="00D405EE" w:rsidP="00706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E">
        <w:rPr>
          <w:rFonts w:ascii="Times New Roman" w:hAnsi="Times New Roman" w:cs="Times New Roman"/>
        </w:rPr>
        <w:t>Comunicato Stampa</w:t>
      </w:r>
    </w:p>
    <w:p w14:paraId="6856E58E" w14:textId="77777777" w:rsidR="00D405EE" w:rsidRPr="00D405EE" w:rsidRDefault="00D405EE" w:rsidP="007061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B15D5D" w14:textId="4D54F4DD" w:rsidR="00D405EE" w:rsidRPr="00BE5D26" w:rsidRDefault="00D405EE" w:rsidP="0070616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5D26">
        <w:rPr>
          <w:rFonts w:ascii="Times New Roman" w:hAnsi="Times New Roman" w:cs="Times New Roman"/>
          <w:b/>
          <w:bCs/>
        </w:rPr>
        <w:t xml:space="preserve">Un ponte tra ieri e oggi: la memoria rivive a Giulianova con </w:t>
      </w:r>
      <w:r w:rsidR="00297A1E" w:rsidRPr="00BE5D26">
        <w:rPr>
          <w:rFonts w:ascii="Times New Roman" w:hAnsi="Times New Roman" w:cs="Times New Roman"/>
          <w:b/>
          <w:bCs/>
        </w:rPr>
        <w:t>“</w:t>
      </w:r>
      <w:r w:rsidRPr="00BE5D26">
        <w:rPr>
          <w:rFonts w:ascii="Times New Roman" w:hAnsi="Times New Roman" w:cs="Times New Roman"/>
          <w:b/>
          <w:bCs/>
        </w:rPr>
        <w:t>Internatite</w:t>
      </w:r>
      <w:r w:rsidR="00297A1E" w:rsidRPr="00BE5D26">
        <w:rPr>
          <w:rFonts w:ascii="Times New Roman" w:hAnsi="Times New Roman" w:cs="Times New Roman"/>
          <w:b/>
          <w:bCs/>
        </w:rPr>
        <w:t>”</w:t>
      </w:r>
    </w:p>
    <w:p w14:paraId="77579E63" w14:textId="77777777" w:rsidR="00D405EE" w:rsidRPr="00D405EE" w:rsidRDefault="00D405EE" w:rsidP="007061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64217D" w14:textId="4E3BBA73" w:rsidR="00D405EE" w:rsidRPr="00D405EE" w:rsidRDefault="00D405EE" w:rsidP="00706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E">
        <w:rPr>
          <w:rFonts w:ascii="Times New Roman" w:hAnsi="Times New Roman" w:cs="Times New Roman"/>
        </w:rPr>
        <w:t xml:space="preserve">Il 27 aprile 2024 a Giulianova, presso la Sala Comunale </w:t>
      </w:r>
      <w:r w:rsidR="00297A1E">
        <w:rPr>
          <w:rFonts w:ascii="Times New Roman" w:hAnsi="Times New Roman" w:cs="Times New Roman"/>
        </w:rPr>
        <w:t>“</w:t>
      </w:r>
      <w:r w:rsidRPr="00D405EE">
        <w:rPr>
          <w:rFonts w:ascii="Times New Roman" w:hAnsi="Times New Roman" w:cs="Times New Roman"/>
        </w:rPr>
        <w:t>Bruno Buozzi</w:t>
      </w:r>
      <w:r w:rsidR="00297A1E">
        <w:rPr>
          <w:rFonts w:ascii="Times New Roman" w:hAnsi="Times New Roman" w:cs="Times New Roman"/>
        </w:rPr>
        <w:t>”</w:t>
      </w:r>
      <w:r w:rsidRPr="00D405EE">
        <w:rPr>
          <w:rFonts w:ascii="Times New Roman" w:hAnsi="Times New Roman" w:cs="Times New Roman"/>
        </w:rPr>
        <w:t xml:space="preserve">, si terrà un evento che segna un significativo ponte con il passato: la presentazione del libro </w:t>
      </w:r>
      <w:r w:rsidR="00297A1E">
        <w:rPr>
          <w:rFonts w:ascii="Times New Roman" w:hAnsi="Times New Roman" w:cs="Times New Roman"/>
        </w:rPr>
        <w:t>“</w:t>
      </w:r>
      <w:r w:rsidRPr="00D405EE">
        <w:rPr>
          <w:rFonts w:ascii="Times New Roman" w:hAnsi="Times New Roman" w:cs="Times New Roman"/>
        </w:rPr>
        <w:t>Internatite. Una voce inascoltata dai campi fascisti (1940-1943)</w:t>
      </w:r>
      <w:r w:rsidR="00297A1E">
        <w:rPr>
          <w:rFonts w:ascii="Times New Roman" w:hAnsi="Times New Roman" w:cs="Times New Roman"/>
        </w:rPr>
        <w:t>”</w:t>
      </w:r>
      <w:r w:rsidRPr="00D405EE">
        <w:rPr>
          <w:rFonts w:ascii="Times New Roman" w:hAnsi="Times New Roman" w:cs="Times New Roman"/>
        </w:rPr>
        <w:t>, curato da Giuseppe Lorentini e tradotto da Ravel Kodrič. Quest</w:t>
      </w:r>
      <w:r w:rsidR="00297A1E">
        <w:rPr>
          <w:rFonts w:ascii="Times New Roman" w:hAnsi="Times New Roman" w:cs="Times New Roman"/>
        </w:rPr>
        <w:t>’</w:t>
      </w:r>
      <w:r w:rsidRPr="00D405EE">
        <w:rPr>
          <w:rFonts w:ascii="Times New Roman" w:hAnsi="Times New Roman" w:cs="Times New Roman"/>
        </w:rPr>
        <w:t xml:space="preserve">opera, edita da Round Robin Editrice nella collana </w:t>
      </w:r>
      <w:r w:rsidR="00297A1E">
        <w:rPr>
          <w:rFonts w:ascii="Times New Roman" w:hAnsi="Times New Roman" w:cs="Times New Roman"/>
        </w:rPr>
        <w:t>“</w:t>
      </w:r>
      <w:r w:rsidRPr="00D405EE">
        <w:rPr>
          <w:rFonts w:ascii="Times New Roman" w:hAnsi="Times New Roman" w:cs="Times New Roman"/>
        </w:rPr>
        <w:t>fuori</w:t>
      </w:r>
      <w:r w:rsidR="004F61C3">
        <w:rPr>
          <w:rFonts w:ascii="Times New Roman" w:hAnsi="Times New Roman" w:cs="Times New Roman"/>
        </w:rPr>
        <w:t xml:space="preserve"> </w:t>
      </w:r>
      <w:r w:rsidRPr="00D405EE">
        <w:rPr>
          <w:rFonts w:ascii="Times New Roman" w:hAnsi="Times New Roman" w:cs="Times New Roman"/>
        </w:rPr>
        <w:t>rotta</w:t>
      </w:r>
      <w:r w:rsidR="00297A1E">
        <w:rPr>
          <w:rFonts w:ascii="Times New Roman" w:hAnsi="Times New Roman" w:cs="Times New Roman"/>
        </w:rPr>
        <w:t>”</w:t>
      </w:r>
      <w:r w:rsidRPr="00D405EE">
        <w:rPr>
          <w:rFonts w:ascii="Times New Roman" w:hAnsi="Times New Roman" w:cs="Times New Roman"/>
        </w:rPr>
        <w:t>, offre un</w:t>
      </w:r>
      <w:r w:rsidR="00297A1E">
        <w:rPr>
          <w:rFonts w:ascii="Times New Roman" w:hAnsi="Times New Roman" w:cs="Times New Roman"/>
        </w:rPr>
        <w:t>’</w:t>
      </w:r>
      <w:r w:rsidRPr="00D405EE">
        <w:rPr>
          <w:rFonts w:ascii="Times New Roman" w:hAnsi="Times New Roman" w:cs="Times New Roman"/>
        </w:rPr>
        <w:t>esposizione minuziosa e coinvolgente della vita quotidiana all</w:t>
      </w:r>
      <w:r w:rsidR="00297A1E">
        <w:rPr>
          <w:rFonts w:ascii="Times New Roman" w:hAnsi="Times New Roman" w:cs="Times New Roman"/>
        </w:rPr>
        <w:t>’</w:t>
      </w:r>
      <w:r w:rsidRPr="00D405EE">
        <w:rPr>
          <w:rFonts w:ascii="Times New Roman" w:hAnsi="Times New Roman" w:cs="Times New Roman"/>
        </w:rPr>
        <w:t>interno dei campi di concentramento</w:t>
      </w:r>
      <w:r w:rsidR="004F61C3">
        <w:rPr>
          <w:rFonts w:ascii="Times New Roman" w:hAnsi="Times New Roman" w:cs="Times New Roman"/>
        </w:rPr>
        <w:t xml:space="preserve"> fascisti</w:t>
      </w:r>
      <w:r w:rsidRPr="00D405EE">
        <w:rPr>
          <w:rFonts w:ascii="Times New Roman" w:hAnsi="Times New Roman" w:cs="Times New Roman"/>
        </w:rPr>
        <w:t xml:space="preserve"> di Corropoli</w:t>
      </w:r>
      <w:r w:rsidR="004F61C3">
        <w:rPr>
          <w:rFonts w:ascii="Times New Roman" w:hAnsi="Times New Roman" w:cs="Times New Roman"/>
        </w:rPr>
        <w:t xml:space="preserve"> (TE)</w:t>
      </w:r>
      <w:r w:rsidRPr="00D405EE">
        <w:rPr>
          <w:rFonts w:ascii="Times New Roman" w:hAnsi="Times New Roman" w:cs="Times New Roman"/>
        </w:rPr>
        <w:t xml:space="preserve"> e Casol</w:t>
      </w:r>
      <w:r w:rsidR="004F61C3">
        <w:rPr>
          <w:rFonts w:ascii="Times New Roman" w:hAnsi="Times New Roman" w:cs="Times New Roman"/>
        </w:rPr>
        <w:t>i (CH)</w:t>
      </w:r>
      <w:r w:rsidRPr="00D405EE">
        <w:rPr>
          <w:rFonts w:ascii="Times New Roman" w:hAnsi="Times New Roman" w:cs="Times New Roman"/>
        </w:rPr>
        <w:t>.</w:t>
      </w:r>
    </w:p>
    <w:p w14:paraId="5765BD68" w14:textId="77777777" w:rsidR="00D405EE" w:rsidRPr="00D405EE" w:rsidRDefault="00D405EE" w:rsidP="007061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202881" w14:textId="49EC812C" w:rsidR="00D405EE" w:rsidRPr="00D405EE" w:rsidRDefault="00D405EE" w:rsidP="00706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E">
        <w:rPr>
          <w:rFonts w:ascii="Times New Roman" w:hAnsi="Times New Roman" w:cs="Times New Roman"/>
        </w:rPr>
        <w:t>L</w:t>
      </w:r>
      <w:r w:rsidR="00297A1E">
        <w:rPr>
          <w:rFonts w:ascii="Times New Roman" w:hAnsi="Times New Roman" w:cs="Times New Roman"/>
        </w:rPr>
        <w:t>’</w:t>
      </w:r>
      <w:r w:rsidRPr="00D405EE">
        <w:rPr>
          <w:rFonts w:ascii="Times New Roman" w:hAnsi="Times New Roman" w:cs="Times New Roman"/>
        </w:rPr>
        <w:t>incontro si avvale dei saluti delle figure istituzionali della città: il Sindaco Jwan Costantini, la Vicesindaca Lidia Albani e l</w:t>
      </w:r>
      <w:r w:rsidR="00297A1E">
        <w:rPr>
          <w:rFonts w:ascii="Times New Roman" w:hAnsi="Times New Roman" w:cs="Times New Roman"/>
        </w:rPr>
        <w:t>’</w:t>
      </w:r>
      <w:r w:rsidRPr="00D405EE">
        <w:rPr>
          <w:rFonts w:ascii="Times New Roman" w:hAnsi="Times New Roman" w:cs="Times New Roman"/>
        </w:rPr>
        <w:t>Assessore alla Cultura Paolo Giorgini, che si faranno portavoce del valore storico e dell</w:t>
      </w:r>
      <w:r w:rsidR="00297A1E">
        <w:rPr>
          <w:rFonts w:ascii="Times New Roman" w:hAnsi="Times New Roman" w:cs="Times New Roman"/>
        </w:rPr>
        <w:t>’</w:t>
      </w:r>
      <w:r w:rsidRPr="00D405EE">
        <w:rPr>
          <w:rFonts w:ascii="Times New Roman" w:hAnsi="Times New Roman" w:cs="Times New Roman"/>
        </w:rPr>
        <w:t>impatto culturale che il libro rappresenta. A sviscerare il testo, il contributo autorevole di Costantino Di Sante e Camillo Fedele, che illumineranno aspetti storiografici e psico</w:t>
      </w:r>
      <w:r w:rsidR="008A57E7">
        <w:rPr>
          <w:rFonts w:ascii="Times New Roman" w:hAnsi="Times New Roman" w:cs="Times New Roman"/>
        </w:rPr>
        <w:t>pato</w:t>
      </w:r>
      <w:r w:rsidRPr="00D405EE">
        <w:rPr>
          <w:rFonts w:ascii="Times New Roman" w:hAnsi="Times New Roman" w:cs="Times New Roman"/>
        </w:rPr>
        <w:t>logici legati all</w:t>
      </w:r>
      <w:r w:rsidR="00297A1E">
        <w:rPr>
          <w:rFonts w:ascii="Times New Roman" w:hAnsi="Times New Roman" w:cs="Times New Roman"/>
        </w:rPr>
        <w:t>’</w:t>
      </w:r>
      <w:r w:rsidRPr="00D405EE">
        <w:rPr>
          <w:rFonts w:ascii="Times New Roman" w:hAnsi="Times New Roman" w:cs="Times New Roman"/>
        </w:rPr>
        <w:t>esperienza dell</w:t>
      </w:r>
      <w:r w:rsidR="00297A1E">
        <w:rPr>
          <w:rFonts w:ascii="Times New Roman" w:hAnsi="Times New Roman" w:cs="Times New Roman"/>
        </w:rPr>
        <w:t>’</w:t>
      </w:r>
      <w:r w:rsidRPr="00D405EE">
        <w:rPr>
          <w:rFonts w:ascii="Times New Roman" w:hAnsi="Times New Roman" w:cs="Times New Roman"/>
        </w:rPr>
        <w:t>internamento fascista. Le vicende e le emozioni descritte saranno rivivificate dalla voce scenica di Icks Borea, che darà vita alle parole di Mikuletič con momenti di lettura.</w:t>
      </w:r>
    </w:p>
    <w:p w14:paraId="6DBEC204" w14:textId="77777777" w:rsidR="00D405EE" w:rsidRPr="00D405EE" w:rsidRDefault="00D405EE" w:rsidP="007061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25F5AF" w14:textId="7F5A373F" w:rsidR="00D405EE" w:rsidRPr="00D405EE" w:rsidRDefault="00D405EE" w:rsidP="00706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E">
        <w:rPr>
          <w:rFonts w:ascii="Times New Roman" w:hAnsi="Times New Roman" w:cs="Times New Roman"/>
        </w:rPr>
        <w:t>La serata sarà moderata dal</w:t>
      </w:r>
      <w:r w:rsidR="008A57E7">
        <w:rPr>
          <w:rFonts w:ascii="Times New Roman" w:hAnsi="Times New Roman" w:cs="Times New Roman"/>
        </w:rPr>
        <w:t xml:space="preserve"> </w:t>
      </w:r>
      <w:r w:rsidRPr="00D405EE">
        <w:rPr>
          <w:rFonts w:ascii="Times New Roman" w:hAnsi="Times New Roman" w:cs="Times New Roman"/>
        </w:rPr>
        <w:t xml:space="preserve">giornalista Walter De Berardinis, il quale guiderà il pubblico in una riflessione che collega strettamente il passato alla realtà odierna. Attraverso la narrazione di </w:t>
      </w:r>
      <w:r w:rsidR="00297A1E">
        <w:rPr>
          <w:rFonts w:ascii="Times New Roman" w:hAnsi="Times New Roman" w:cs="Times New Roman"/>
        </w:rPr>
        <w:t>“</w:t>
      </w:r>
      <w:r w:rsidRPr="00D405EE">
        <w:rPr>
          <w:rFonts w:ascii="Times New Roman" w:hAnsi="Times New Roman" w:cs="Times New Roman"/>
        </w:rPr>
        <w:t>Internatite</w:t>
      </w:r>
      <w:r w:rsidR="00297A1E">
        <w:rPr>
          <w:rFonts w:ascii="Times New Roman" w:hAnsi="Times New Roman" w:cs="Times New Roman"/>
        </w:rPr>
        <w:t>”</w:t>
      </w:r>
      <w:r w:rsidRPr="00D405EE">
        <w:rPr>
          <w:rFonts w:ascii="Times New Roman" w:hAnsi="Times New Roman" w:cs="Times New Roman"/>
        </w:rPr>
        <w:t>, emerge una storia che affronta con profondità e vigore tematiche universali come sofferenza e resilienza. A completare il quadro, le illustrazioni di Ljubo Ravnikar, compagno di Mikuletič, che con tratti essenziali e incisivi raffigurano non solo Casoli, ma anche Corropoli, fornendo un affresco visivo che affianca e potenzia la narrazione scritta.</w:t>
      </w:r>
    </w:p>
    <w:p w14:paraId="2D4F1983" w14:textId="77777777" w:rsidR="00D405EE" w:rsidRPr="00D405EE" w:rsidRDefault="00D405EE" w:rsidP="007061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926F63" w14:textId="41428563" w:rsidR="00D405EE" w:rsidRPr="00D405EE" w:rsidRDefault="00D405EE" w:rsidP="00706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E">
        <w:rPr>
          <w:rFonts w:ascii="Times New Roman" w:hAnsi="Times New Roman" w:cs="Times New Roman"/>
        </w:rPr>
        <w:t>Questo appuntamento di Giulianova promette di essere più di una presentazione; sarà una condivisione collettiva di memoria e conoscenza</w:t>
      </w:r>
      <w:r w:rsidR="008A57E7">
        <w:rPr>
          <w:rFonts w:ascii="Times New Roman" w:hAnsi="Times New Roman" w:cs="Times New Roman"/>
        </w:rPr>
        <w:t xml:space="preserve"> storica</w:t>
      </w:r>
      <w:r w:rsidRPr="00D405EE">
        <w:rPr>
          <w:rFonts w:ascii="Times New Roman" w:hAnsi="Times New Roman" w:cs="Times New Roman"/>
        </w:rPr>
        <w:t>, un appello a ricordare e riflettere sull</w:t>
      </w:r>
      <w:r w:rsidR="00297A1E">
        <w:rPr>
          <w:rFonts w:ascii="Times New Roman" w:hAnsi="Times New Roman" w:cs="Times New Roman"/>
        </w:rPr>
        <w:t>’</w:t>
      </w:r>
      <w:r w:rsidRPr="00D405EE">
        <w:rPr>
          <w:rFonts w:ascii="Times New Roman" w:hAnsi="Times New Roman" w:cs="Times New Roman"/>
        </w:rPr>
        <w:t>eredità di un passato che continua a influenzare il nostro presente.</w:t>
      </w:r>
    </w:p>
    <w:p w14:paraId="6413D454" w14:textId="77777777" w:rsidR="00D405EE" w:rsidRPr="00D405EE" w:rsidRDefault="00D405EE" w:rsidP="007061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F1FE8E" w14:textId="3003ECCD" w:rsidR="00D405EE" w:rsidRPr="00D405EE" w:rsidRDefault="00D405EE" w:rsidP="00706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5EE">
        <w:rPr>
          <w:rFonts w:ascii="Times New Roman" w:hAnsi="Times New Roman" w:cs="Times New Roman"/>
        </w:rPr>
        <w:t xml:space="preserve">Per maggiori dettagli, consultate il sito www.campocasoli.org </w:t>
      </w:r>
    </w:p>
    <w:sectPr w:rsidR="00D405EE" w:rsidRPr="00D40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EE"/>
    <w:rsid w:val="00297A1E"/>
    <w:rsid w:val="004F61C3"/>
    <w:rsid w:val="0070616E"/>
    <w:rsid w:val="008A57E7"/>
    <w:rsid w:val="00BE5D26"/>
    <w:rsid w:val="00D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FB564"/>
  <w15:chartTrackingRefBased/>
  <w15:docId w15:val="{8B0BC5ED-9892-1E44-B069-9A47475D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405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05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05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05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05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05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05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05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05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05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05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05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05E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05E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05E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05E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05E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05E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05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405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05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05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405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05E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405E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405E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05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05E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405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Lorentini</dc:creator>
  <cp:keywords/>
  <dc:description/>
  <cp:lastModifiedBy>Giuseppe Lorentini</cp:lastModifiedBy>
  <cp:revision>6</cp:revision>
  <dcterms:created xsi:type="dcterms:W3CDTF">2024-03-20T23:09:00Z</dcterms:created>
  <dcterms:modified xsi:type="dcterms:W3CDTF">2024-03-20T23:12:00Z</dcterms:modified>
</cp:coreProperties>
</file>